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DE" w:rsidRDefault="00C412DE">
      <w:r>
        <w:t>от 14.02.2019</w:t>
      </w:r>
    </w:p>
    <w:p w:rsidR="00C412DE" w:rsidRDefault="00C412DE"/>
    <w:p w:rsidR="00C412DE" w:rsidRDefault="00C412D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412DE" w:rsidRDefault="00C412DE">
      <w:r>
        <w:t>Общество с ограниченной ответственностью «Научно-технический центр качества строительства» ИНН 1658081410</w:t>
      </w:r>
    </w:p>
    <w:p w:rsidR="00C412DE" w:rsidRDefault="00C412DE">
      <w:r>
        <w:t>Общество с ограниченной ответственностью «Инженерно - Технический центр УралЭнергоИнжиниринг» ИНН 6686003966</w:t>
      </w:r>
    </w:p>
    <w:p w:rsidR="00C412DE" w:rsidRDefault="00C412DE">
      <w:r>
        <w:t>Общество с ограниченной ответственностью «ЯНЭНЕРГО» ИНН 7813351008</w:t>
      </w:r>
    </w:p>
    <w:p w:rsidR="00C412DE" w:rsidRDefault="00C412D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412DE"/>
    <w:rsid w:val="00045D12"/>
    <w:rsid w:val="0052439B"/>
    <w:rsid w:val="00B80071"/>
    <w:rsid w:val="00C412DE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